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6883" w14:textId="77777777" w:rsidR="00B66C4E" w:rsidRDefault="00B66C4E" w:rsidP="00B66C4E">
      <w:pPr>
        <w:spacing w:line="240" w:lineRule="auto"/>
        <w:rPr>
          <w:color w:val="000000"/>
          <w:sz w:val="48"/>
          <w:szCs w:val="48"/>
        </w:rPr>
      </w:pPr>
      <w:r>
        <w:rPr>
          <w:color w:val="000000"/>
          <w:sz w:val="48"/>
          <w:szCs w:val="48"/>
        </w:rPr>
        <w:t>Tuesday – May 5</w:t>
      </w:r>
    </w:p>
    <w:p w14:paraId="255D27EF" w14:textId="77777777" w:rsidR="00B66C4E" w:rsidRDefault="00B66C4E" w:rsidP="00B66C4E">
      <w:pPr>
        <w:spacing w:line="240" w:lineRule="auto"/>
        <w:rPr>
          <w:rFonts w:ascii="Arial" w:eastAsia="Arial" w:hAnsi="Arial" w:cs="Arial"/>
          <w:sz w:val="48"/>
          <w:szCs w:val="48"/>
        </w:rPr>
      </w:pPr>
      <w:r>
        <w:rPr>
          <w:rFonts w:ascii="Arial" w:eastAsia="Arial" w:hAnsi="Arial" w:cs="Arial"/>
          <w:sz w:val="48"/>
          <w:szCs w:val="48"/>
        </w:rPr>
        <w:t>Reading</w:t>
      </w:r>
    </w:p>
    <w:p w14:paraId="01D1B419"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color w:val="FF0000"/>
          <w:sz w:val="24"/>
          <w:szCs w:val="24"/>
        </w:rPr>
        <w:t xml:space="preserve">Required </w:t>
      </w:r>
      <w:r>
        <w:rPr>
          <w:rFonts w:ascii="Arial" w:eastAsia="Arial" w:hAnsi="Arial" w:cs="Arial"/>
          <w:sz w:val="24"/>
          <w:szCs w:val="24"/>
        </w:rPr>
        <w:t>- Go to the HMH website (the reading link for today):</w:t>
      </w:r>
    </w:p>
    <w:p w14:paraId="64F6E65E"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b/>
          <w:sz w:val="24"/>
          <w:szCs w:val="24"/>
        </w:rPr>
        <w:t>High Frequency Words</w:t>
      </w:r>
      <w:r>
        <w:rPr>
          <w:rFonts w:ascii="Arial" w:eastAsia="Arial" w:hAnsi="Arial" w:cs="Arial"/>
          <w:sz w:val="24"/>
          <w:szCs w:val="24"/>
        </w:rPr>
        <w:t xml:space="preserve"> for the week: against, cover, early, getting, here, hurry, much, stopped, toward, you</w:t>
      </w:r>
    </w:p>
    <w:p w14:paraId="6EF08255"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 xml:space="preserve">Go through the </w:t>
      </w:r>
      <w:r>
        <w:rPr>
          <w:rFonts w:ascii="Arial" w:eastAsia="Arial" w:hAnsi="Arial" w:cs="Arial"/>
          <w:b/>
          <w:sz w:val="24"/>
          <w:szCs w:val="24"/>
        </w:rPr>
        <w:t>vocabulary cards</w:t>
      </w:r>
      <w:r>
        <w:rPr>
          <w:rFonts w:ascii="Arial" w:eastAsia="Arial" w:hAnsi="Arial" w:cs="Arial"/>
          <w:sz w:val="24"/>
          <w:szCs w:val="24"/>
        </w:rPr>
        <w:t xml:space="preserve"> (brass, style, combined, mattered, beaten, proudly) and have your child use the words in a sentence or give examples.</w:t>
      </w:r>
    </w:p>
    <w:p w14:paraId="1BC4F416"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The</w:t>
      </w:r>
      <w:r>
        <w:rPr>
          <w:rFonts w:ascii="Arial" w:eastAsia="Arial" w:hAnsi="Arial" w:cs="Arial"/>
          <w:b/>
          <w:sz w:val="24"/>
          <w:szCs w:val="24"/>
        </w:rPr>
        <w:t xml:space="preserve"> focus </w:t>
      </w:r>
      <w:r>
        <w:rPr>
          <w:rFonts w:ascii="Arial" w:eastAsia="Arial" w:hAnsi="Arial" w:cs="Arial"/>
          <w:sz w:val="24"/>
          <w:szCs w:val="24"/>
        </w:rPr>
        <w:t>for today is:</w:t>
      </w:r>
    </w:p>
    <w:p w14:paraId="6DD4B78C"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Figurative Language</w:t>
      </w:r>
    </w:p>
    <w:p w14:paraId="1492619C" w14:textId="77777777" w:rsidR="00B66C4E" w:rsidRDefault="00B66C4E" w:rsidP="00B66C4E">
      <w:pPr>
        <w:numPr>
          <w:ilvl w:val="0"/>
          <w:numId w:val="2"/>
        </w:numPr>
        <w:spacing w:before="240" w:after="0" w:line="276" w:lineRule="auto"/>
        <w:rPr>
          <w:rFonts w:ascii="Arial" w:eastAsia="Arial" w:hAnsi="Arial" w:cs="Arial"/>
          <w:sz w:val="24"/>
          <w:szCs w:val="24"/>
        </w:rPr>
      </w:pPr>
      <w:r>
        <w:rPr>
          <w:rFonts w:ascii="Arial" w:eastAsia="Arial" w:hAnsi="Arial" w:cs="Arial"/>
          <w:sz w:val="24"/>
          <w:szCs w:val="24"/>
        </w:rPr>
        <w:t>Makes writing colorful and interesting, but words and sentences don’t mean exactly what they say</w:t>
      </w:r>
    </w:p>
    <w:p w14:paraId="4EB758F1" w14:textId="77777777" w:rsidR="00B66C4E" w:rsidRDefault="00B66C4E" w:rsidP="00B66C4E">
      <w:pPr>
        <w:numPr>
          <w:ilvl w:val="0"/>
          <w:numId w:val="2"/>
        </w:numPr>
        <w:spacing w:after="0" w:line="276" w:lineRule="auto"/>
        <w:rPr>
          <w:rFonts w:ascii="Arial" w:eastAsia="Arial" w:hAnsi="Arial" w:cs="Arial"/>
          <w:sz w:val="24"/>
          <w:szCs w:val="24"/>
        </w:rPr>
      </w:pPr>
      <w:r>
        <w:rPr>
          <w:rFonts w:ascii="Arial" w:eastAsia="Arial" w:hAnsi="Arial" w:cs="Arial"/>
          <w:sz w:val="24"/>
          <w:szCs w:val="24"/>
        </w:rPr>
        <w:t xml:space="preserve">Simile-compares two things using </w:t>
      </w:r>
      <w:r>
        <w:rPr>
          <w:rFonts w:ascii="Arial" w:eastAsia="Arial" w:hAnsi="Arial" w:cs="Arial"/>
          <w:b/>
          <w:sz w:val="24"/>
          <w:szCs w:val="24"/>
        </w:rPr>
        <w:t>like</w:t>
      </w:r>
      <w:r>
        <w:rPr>
          <w:rFonts w:ascii="Arial" w:eastAsia="Arial" w:hAnsi="Arial" w:cs="Arial"/>
          <w:sz w:val="24"/>
          <w:szCs w:val="24"/>
        </w:rPr>
        <w:t xml:space="preserve"> or </w:t>
      </w:r>
      <w:r>
        <w:rPr>
          <w:rFonts w:ascii="Arial" w:eastAsia="Arial" w:hAnsi="Arial" w:cs="Arial"/>
          <w:b/>
          <w:sz w:val="24"/>
          <w:szCs w:val="24"/>
        </w:rPr>
        <w:t>as</w:t>
      </w:r>
      <w:r>
        <w:rPr>
          <w:rFonts w:ascii="Arial" w:eastAsia="Arial" w:hAnsi="Arial" w:cs="Arial"/>
          <w:sz w:val="24"/>
          <w:szCs w:val="24"/>
        </w:rPr>
        <w:t>. Ex. She’s as busy as a bee.</w:t>
      </w:r>
    </w:p>
    <w:p w14:paraId="6ADBE306" w14:textId="77777777" w:rsidR="00B66C4E" w:rsidRDefault="00B66C4E" w:rsidP="00B66C4E">
      <w:pPr>
        <w:numPr>
          <w:ilvl w:val="0"/>
          <w:numId w:val="2"/>
        </w:numPr>
        <w:spacing w:after="0" w:line="276" w:lineRule="auto"/>
        <w:rPr>
          <w:rFonts w:ascii="Arial" w:eastAsia="Arial" w:hAnsi="Arial" w:cs="Arial"/>
          <w:sz w:val="24"/>
          <w:szCs w:val="24"/>
        </w:rPr>
      </w:pPr>
      <w:r>
        <w:rPr>
          <w:rFonts w:ascii="Arial" w:eastAsia="Arial" w:hAnsi="Arial" w:cs="Arial"/>
          <w:sz w:val="24"/>
          <w:szCs w:val="24"/>
        </w:rPr>
        <w:t>Idiom-phrase that means something different from its everyday meaning. Ex. It’s raining cats and dogs.</w:t>
      </w:r>
    </w:p>
    <w:p w14:paraId="10A15658" w14:textId="77777777" w:rsidR="00B66C4E" w:rsidRDefault="00B66C4E" w:rsidP="00B66C4E">
      <w:pPr>
        <w:numPr>
          <w:ilvl w:val="0"/>
          <w:numId w:val="2"/>
        </w:numPr>
        <w:spacing w:after="240" w:line="276" w:lineRule="auto"/>
        <w:rPr>
          <w:rFonts w:ascii="Arial" w:eastAsia="Arial" w:hAnsi="Arial" w:cs="Arial"/>
          <w:sz w:val="24"/>
          <w:szCs w:val="24"/>
        </w:rPr>
      </w:pPr>
      <w:r>
        <w:rPr>
          <w:rFonts w:ascii="Arial" w:eastAsia="Arial" w:hAnsi="Arial" w:cs="Arial"/>
          <w:sz w:val="24"/>
          <w:szCs w:val="24"/>
        </w:rPr>
        <w:t>Hyperbole-statement that is so crazy it can’t be true. Ex. Her smile was a mile wide.</w:t>
      </w:r>
    </w:p>
    <w:p w14:paraId="187A1682"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 xml:space="preserve">Read the story </w:t>
      </w:r>
      <w:r>
        <w:rPr>
          <w:rFonts w:ascii="Arial" w:eastAsia="Arial" w:hAnsi="Arial" w:cs="Arial"/>
          <w:sz w:val="24"/>
          <w:szCs w:val="24"/>
          <w:u w:val="single"/>
        </w:rPr>
        <w:t>Trombone Shorty</w:t>
      </w:r>
      <w:r>
        <w:rPr>
          <w:rFonts w:ascii="Arial" w:eastAsia="Arial" w:hAnsi="Arial" w:cs="Arial"/>
          <w:sz w:val="24"/>
          <w:szCs w:val="24"/>
        </w:rPr>
        <w:t xml:space="preserve"> on HMH website.</w:t>
      </w:r>
    </w:p>
    <w:p w14:paraId="1EBE36F8" w14:textId="77777777" w:rsidR="00B66C4E" w:rsidRDefault="00B66C4E" w:rsidP="00B66C4E">
      <w:pPr>
        <w:spacing w:before="240" w:after="240" w:line="276" w:lineRule="auto"/>
        <w:rPr>
          <w:rFonts w:ascii="Arial" w:eastAsia="Arial" w:hAnsi="Arial" w:cs="Arial"/>
          <w:i/>
          <w:sz w:val="24"/>
          <w:szCs w:val="24"/>
        </w:rPr>
      </w:pPr>
      <w:r>
        <w:rPr>
          <w:rFonts w:ascii="Arial" w:eastAsia="Arial" w:hAnsi="Arial" w:cs="Arial"/>
          <w:sz w:val="24"/>
          <w:szCs w:val="24"/>
        </w:rPr>
        <w:t xml:space="preserve">Here are the questions to think about/talk about while reading: You </w:t>
      </w:r>
      <w:r>
        <w:rPr>
          <w:rFonts w:ascii="Arial" w:eastAsia="Arial" w:hAnsi="Arial" w:cs="Arial"/>
          <w:sz w:val="24"/>
          <w:szCs w:val="24"/>
          <w:highlight w:val="yellow"/>
        </w:rPr>
        <w:t>do not</w:t>
      </w:r>
      <w:r>
        <w:rPr>
          <w:rFonts w:ascii="Arial" w:eastAsia="Arial" w:hAnsi="Arial" w:cs="Arial"/>
          <w:sz w:val="24"/>
          <w:szCs w:val="24"/>
        </w:rPr>
        <w:t xml:space="preserve"> need to turn any type of </w:t>
      </w:r>
      <w:r>
        <w:rPr>
          <w:rFonts w:ascii="Arial" w:eastAsia="Arial" w:hAnsi="Arial" w:cs="Arial"/>
          <w:i/>
          <w:sz w:val="24"/>
          <w:szCs w:val="24"/>
        </w:rPr>
        <w:t>written or recorded response in with this.  These questions are meant to guide you through the story.</w:t>
      </w:r>
    </w:p>
    <w:p w14:paraId="024F9559" w14:textId="77777777" w:rsidR="00B66C4E" w:rsidRDefault="00B66C4E" w:rsidP="00B66C4E">
      <w:pPr>
        <w:numPr>
          <w:ilvl w:val="0"/>
          <w:numId w:val="3"/>
        </w:numPr>
        <w:spacing w:before="240" w:after="240" w:line="276" w:lineRule="auto"/>
        <w:rPr>
          <w:rFonts w:ascii="Arial" w:eastAsia="Arial" w:hAnsi="Arial" w:cs="Arial"/>
          <w:sz w:val="24"/>
          <w:szCs w:val="24"/>
        </w:rPr>
      </w:pPr>
      <w:r>
        <w:rPr>
          <w:rFonts w:ascii="Arial" w:eastAsia="Arial" w:hAnsi="Arial" w:cs="Arial"/>
          <w:sz w:val="24"/>
          <w:szCs w:val="24"/>
        </w:rPr>
        <w:t>After reading p. 6</w:t>
      </w:r>
    </w:p>
    <w:p w14:paraId="42213539"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Does the author use a hyperbole or an idiom on this page? How do you know?</w:t>
      </w:r>
    </w:p>
    <w:p w14:paraId="0F03A6E7"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Why do you think the author uses figurative language to describe James’s trumpet playing?</w:t>
      </w:r>
    </w:p>
    <w:p w14:paraId="1A269235" w14:textId="77777777" w:rsidR="00B66C4E" w:rsidRDefault="00B66C4E" w:rsidP="00B66C4E">
      <w:pPr>
        <w:numPr>
          <w:ilvl w:val="0"/>
          <w:numId w:val="7"/>
        </w:numPr>
        <w:spacing w:before="240" w:after="240" w:line="276" w:lineRule="auto"/>
        <w:rPr>
          <w:rFonts w:ascii="Arial" w:eastAsia="Arial" w:hAnsi="Arial" w:cs="Arial"/>
          <w:sz w:val="24"/>
          <w:szCs w:val="24"/>
        </w:rPr>
      </w:pPr>
      <w:r>
        <w:rPr>
          <w:rFonts w:ascii="Arial" w:eastAsia="Arial" w:hAnsi="Arial" w:cs="Arial"/>
          <w:sz w:val="24"/>
          <w:szCs w:val="24"/>
        </w:rPr>
        <w:t>After reading p. 8</w:t>
      </w:r>
    </w:p>
    <w:p w14:paraId="54C3CE20"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 xml:space="preserve">What text on this page is an example of literal language? </w:t>
      </w:r>
      <w:proofErr w:type="gramStart"/>
      <w:r>
        <w:rPr>
          <w:rFonts w:ascii="Arial" w:eastAsia="Arial" w:hAnsi="Arial" w:cs="Arial"/>
          <w:sz w:val="24"/>
          <w:szCs w:val="24"/>
        </w:rPr>
        <w:t>( means</w:t>
      </w:r>
      <w:proofErr w:type="gramEnd"/>
      <w:r>
        <w:rPr>
          <w:rFonts w:ascii="Arial" w:eastAsia="Arial" w:hAnsi="Arial" w:cs="Arial"/>
          <w:sz w:val="24"/>
          <w:szCs w:val="24"/>
        </w:rPr>
        <w:t xml:space="preserve"> exactly what it says)</w:t>
      </w:r>
    </w:p>
    <w:p w14:paraId="76C7776A"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Which sentence includes figurative language?</w:t>
      </w:r>
    </w:p>
    <w:p w14:paraId="5D3D1CE2"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lastRenderedPageBreak/>
        <w:t>What word shows that this is a simile?</w:t>
      </w:r>
    </w:p>
    <w:p w14:paraId="0C8A0237"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Why does the author use this simile to describe a tuba?</w:t>
      </w:r>
    </w:p>
    <w:p w14:paraId="2583B1FA" w14:textId="77777777" w:rsidR="00B66C4E" w:rsidRDefault="00B66C4E" w:rsidP="00B66C4E">
      <w:pPr>
        <w:numPr>
          <w:ilvl w:val="0"/>
          <w:numId w:val="9"/>
        </w:numPr>
        <w:spacing w:before="240" w:after="240" w:line="276" w:lineRule="auto"/>
        <w:rPr>
          <w:rFonts w:ascii="Arial" w:eastAsia="Arial" w:hAnsi="Arial" w:cs="Arial"/>
          <w:sz w:val="24"/>
          <w:szCs w:val="24"/>
        </w:rPr>
      </w:pPr>
      <w:r>
        <w:rPr>
          <w:rFonts w:ascii="Arial" w:eastAsia="Arial" w:hAnsi="Arial" w:cs="Arial"/>
          <w:sz w:val="24"/>
          <w:szCs w:val="24"/>
        </w:rPr>
        <w:t>After reading p. 12</w:t>
      </w:r>
    </w:p>
    <w:p w14:paraId="484F8DED"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What does the author mean when he says that he wants his music to sound like a “musical gumbo”?</w:t>
      </w:r>
    </w:p>
    <w:p w14:paraId="2F04893A" w14:textId="77777777" w:rsidR="00B66C4E" w:rsidRDefault="00B66C4E" w:rsidP="00B66C4E">
      <w:pPr>
        <w:numPr>
          <w:ilvl w:val="0"/>
          <w:numId w:val="4"/>
        </w:numPr>
        <w:spacing w:before="240" w:after="240" w:line="276" w:lineRule="auto"/>
        <w:rPr>
          <w:rFonts w:ascii="Arial" w:eastAsia="Arial" w:hAnsi="Arial" w:cs="Arial"/>
          <w:sz w:val="24"/>
          <w:szCs w:val="24"/>
        </w:rPr>
      </w:pPr>
      <w:r>
        <w:rPr>
          <w:rFonts w:ascii="Arial" w:eastAsia="Arial" w:hAnsi="Arial" w:cs="Arial"/>
          <w:sz w:val="24"/>
          <w:szCs w:val="24"/>
        </w:rPr>
        <w:t>After reading p. 20</w:t>
      </w:r>
    </w:p>
    <w:p w14:paraId="5C113E86"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ab/>
        <w:t>Why did people start calling the author Trombone Shorty?</w:t>
      </w:r>
    </w:p>
    <w:p w14:paraId="1C988D53" w14:textId="77777777" w:rsidR="00B66C4E" w:rsidRDefault="00B66C4E" w:rsidP="00B66C4E">
      <w:pPr>
        <w:numPr>
          <w:ilvl w:val="0"/>
          <w:numId w:val="5"/>
        </w:numPr>
        <w:spacing w:before="240" w:after="240" w:line="276" w:lineRule="auto"/>
        <w:rPr>
          <w:rFonts w:ascii="Arial" w:eastAsia="Arial" w:hAnsi="Arial" w:cs="Arial"/>
          <w:sz w:val="24"/>
          <w:szCs w:val="24"/>
        </w:rPr>
      </w:pPr>
      <w:r>
        <w:rPr>
          <w:rFonts w:ascii="Arial" w:eastAsia="Arial" w:hAnsi="Arial" w:cs="Arial"/>
          <w:sz w:val="24"/>
          <w:szCs w:val="24"/>
        </w:rPr>
        <w:t>After reading p. 28</w:t>
      </w:r>
    </w:p>
    <w:p w14:paraId="2372592F" w14:textId="77777777" w:rsidR="00B66C4E" w:rsidRDefault="00B66C4E" w:rsidP="00B66C4E">
      <w:pPr>
        <w:spacing w:before="240" w:after="240" w:line="276" w:lineRule="auto"/>
        <w:ind w:left="720"/>
        <w:rPr>
          <w:rFonts w:ascii="Arial" w:eastAsia="Arial" w:hAnsi="Arial" w:cs="Arial"/>
          <w:sz w:val="24"/>
          <w:szCs w:val="24"/>
        </w:rPr>
      </w:pPr>
      <w:r>
        <w:rPr>
          <w:rFonts w:ascii="Arial" w:eastAsia="Arial" w:hAnsi="Arial" w:cs="Arial"/>
          <w:sz w:val="24"/>
          <w:szCs w:val="24"/>
        </w:rPr>
        <w:t>What did Trombone Shorty do after he played the trumpet on stage at the New Orleans Jazz &amp; Heritage Festival? Why did he do this?</w:t>
      </w:r>
    </w:p>
    <w:p w14:paraId="74D4241B" w14:textId="77777777" w:rsidR="00B66C4E" w:rsidRDefault="00B66C4E" w:rsidP="00B66C4E">
      <w:pPr>
        <w:spacing w:before="240" w:after="240" w:line="276" w:lineRule="auto"/>
        <w:rPr>
          <w:rFonts w:ascii="Arial" w:eastAsia="Arial" w:hAnsi="Arial" w:cs="Arial"/>
          <w:color w:val="0070C0"/>
          <w:sz w:val="24"/>
          <w:szCs w:val="24"/>
        </w:rPr>
      </w:pPr>
      <w:r>
        <w:rPr>
          <w:rFonts w:ascii="Arial" w:eastAsia="Arial" w:hAnsi="Arial" w:cs="Arial"/>
          <w:color w:val="0070C0"/>
          <w:sz w:val="24"/>
          <w:szCs w:val="24"/>
        </w:rPr>
        <w:t>Optional</w:t>
      </w:r>
    </w:p>
    <w:p w14:paraId="097A1D51" w14:textId="77777777" w:rsidR="00B66C4E" w:rsidRDefault="00B66C4E" w:rsidP="00B66C4E">
      <w:pPr>
        <w:spacing w:before="240"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Read independently for 15-20 minutes</w:t>
      </w:r>
    </w:p>
    <w:p w14:paraId="2CC3697E" w14:textId="77777777" w:rsidR="00B66C4E" w:rsidRDefault="00B66C4E" w:rsidP="00B66C4E">
      <w:pPr>
        <w:spacing w:before="240"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 xml:space="preserve">Your student can use </w:t>
      </w:r>
      <w:proofErr w:type="spellStart"/>
      <w:r>
        <w:rPr>
          <w:rFonts w:ascii="Arial" w:eastAsia="Arial" w:hAnsi="Arial" w:cs="Arial"/>
          <w:sz w:val="24"/>
          <w:szCs w:val="24"/>
        </w:rPr>
        <w:t>iRead</w:t>
      </w:r>
      <w:proofErr w:type="spellEnd"/>
      <w:r>
        <w:rPr>
          <w:rFonts w:ascii="Arial" w:eastAsia="Arial" w:hAnsi="Arial" w:cs="Arial"/>
          <w:sz w:val="24"/>
          <w:szCs w:val="24"/>
        </w:rPr>
        <w:t xml:space="preserve"> – it is one of the options on the first page once you login to HMH.</w:t>
      </w:r>
    </w:p>
    <w:p w14:paraId="5FB2E209" w14:textId="77777777" w:rsidR="00B66C4E" w:rsidRDefault="00B66C4E" w:rsidP="00B66C4E">
      <w:pPr>
        <w:spacing w:after="240" w:line="276" w:lineRule="auto"/>
        <w:ind w:left="720"/>
        <w:rPr>
          <w:rFonts w:ascii="Arial" w:eastAsia="Arial" w:hAnsi="Arial" w:cs="Arial"/>
          <w:sz w:val="24"/>
          <w:szCs w:val="24"/>
        </w:rPr>
      </w:pPr>
      <w:proofErr w:type="gramStart"/>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14"/>
          <w:szCs w:val="14"/>
        </w:rPr>
        <w:tab/>
      </w:r>
      <w:proofErr w:type="gramEnd"/>
      <w:r>
        <w:rPr>
          <w:rFonts w:ascii="Arial" w:eastAsia="Arial" w:hAnsi="Arial" w:cs="Arial"/>
          <w:sz w:val="24"/>
          <w:szCs w:val="24"/>
        </w:rPr>
        <w:t>Your student can practice the Spelling List for this week.  There will not be a test.  This is completely optional.</w:t>
      </w:r>
    </w:p>
    <w:p w14:paraId="6C96563F"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running, clapped, stopped, hopping, batted, selling, pinned, cutting, sitting, rubbed, missed, grabbed</w:t>
      </w:r>
    </w:p>
    <w:p w14:paraId="5E77AD10" w14:textId="77777777" w:rsidR="00B66C4E" w:rsidRDefault="00B66C4E" w:rsidP="00B66C4E">
      <w:pPr>
        <w:spacing w:before="240" w:after="240" w:line="276" w:lineRule="auto"/>
        <w:rPr>
          <w:rFonts w:ascii="Arial" w:eastAsia="Arial" w:hAnsi="Arial" w:cs="Arial"/>
          <w:sz w:val="24"/>
          <w:szCs w:val="24"/>
          <w:u w:val="single"/>
        </w:rPr>
      </w:pPr>
      <w:r>
        <w:rPr>
          <w:rFonts w:ascii="Arial" w:eastAsia="Arial" w:hAnsi="Arial" w:cs="Arial"/>
          <w:sz w:val="24"/>
          <w:szCs w:val="24"/>
          <w:u w:val="single"/>
        </w:rPr>
        <w:t>Challenge</w:t>
      </w:r>
    </w:p>
    <w:p w14:paraId="30373A85" w14:textId="77777777" w:rsidR="00B66C4E" w:rsidRDefault="00B66C4E" w:rsidP="00B66C4E">
      <w:pPr>
        <w:spacing w:before="240" w:after="240" w:line="276" w:lineRule="auto"/>
        <w:rPr>
          <w:rFonts w:ascii="Arial" w:eastAsia="Arial" w:hAnsi="Arial" w:cs="Arial"/>
          <w:sz w:val="24"/>
          <w:szCs w:val="24"/>
        </w:rPr>
      </w:pPr>
      <w:r>
        <w:rPr>
          <w:rFonts w:ascii="Arial" w:eastAsia="Arial" w:hAnsi="Arial" w:cs="Arial"/>
          <w:sz w:val="24"/>
          <w:szCs w:val="24"/>
        </w:rPr>
        <w:t>wrapped</w:t>
      </w:r>
    </w:p>
    <w:p w14:paraId="51CCD5E2" w14:textId="77777777" w:rsidR="00B66C4E" w:rsidRDefault="00B66C4E" w:rsidP="00B66C4E">
      <w:pPr>
        <w:spacing w:before="240" w:after="240" w:line="276" w:lineRule="auto"/>
        <w:rPr>
          <w:rFonts w:ascii="Arial" w:eastAsia="Arial" w:hAnsi="Arial" w:cs="Arial"/>
          <w:sz w:val="48"/>
          <w:szCs w:val="48"/>
        </w:rPr>
      </w:pPr>
      <w:r>
        <w:rPr>
          <w:rFonts w:ascii="Arial" w:eastAsia="Arial" w:hAnsi="Arial" w:cs="Arial"/>
          <w:sz w:val="24"/>
          <w:szCs w:val="24"/>
        </w:rPr>
        <w:t>swelling</w:t>
      </w:r>
    </w:p>
    <w:p w14:paraId="3A362993" w14:textId="77777777" w:rsidR="00B66C4E" w:rsidRDefault="00B66C4E" w:rsidP="00B66C4E">
      <w:pPr>
        <w:spacing w:after="0" w:line="240" w:lineRule="auto"/>
        <w:rPr>
          <w:rFonts w:ascii="Times New Roman" w:eastAsia="Times New Roman" w:hAnsi="Times New Roman" w:cs="Times New Roman"/>
          <w:sz w:val="24"/>
          <w:szCs w:val="24"/>
        </w:rPr>
      </w:pPr>
      <w:r>
        <w:rPr>
          <w:rFonts w:ascii="Arial" w:eastAsia="Arial" w:hAnsi="Arial" w:cs="Arial"/>
          <w:color w:val="000000"/>
          <w:sz w:val="48"/>
          <w:szCs w:val="48"/>
        </w:rPr>
        <w:t>Math-Lesson 14.3 pgs. 815-818</w:t>
      </w:r>
    </w:p>
    <w:p w14:paraId="4AE5CA83" w14:textId="77777777" w:rsidR="00B66C4E" w:rsidRDefault="00B66C4E" w:rsidP="00B66C4E">
      <w:pPr>
        <w:numPr>
          <w:ilvl w:val="0"/>
          <w:numId w:val="1"/>
        </w:numPr>
        <w:spacing w:after="0" w:line="240" w:lineRule="auto"/>
        <w:rPr>
          <w:color w:val="000000"/>
        </w:rPr>
      </w:pPr>
      <w:r>
        <w:rPr>
          <w:rFonts w:ascii="Arial" w:eastAsia="Arial" w:hAnsi="Arial" w:cs="Arial"/>
          <w:color w:val="000000"/>
          <w:sz w:val="24"/>
          <w:szCs w:val="24"/>
        </w:rPr>
        <w:t xml:space="preserve">Do </w:t>
      </w: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problems.</w:t>
      </w:r>
    </w:p>
    <w:p w14:paraId="6C96E2D2" w14:textId="77777777" w:rsidR="00B66C4E" w:rsidRDefault="00B66C4E" w:rsidP="00B66C4E">
      <w:pPr>
        <w:numPr>
          <w:ilvl w:val="0"/>
          <w:numId w:val="1"/>
        </w:numPr>
        <w:spacing w:after="0" w:line="240" w:lineRule="auto"/>
        <w:rPr>
          <w:color w:val="000000"/>
        </w:rPr>
      </w:pPr>
      <w:r>
        <w:rPr>
          <w:rFonts w:ascii="Arial" w:eastAsia="Arial" w:hAnsi="Arial" w:cs="Arial"/>
          <w:color w:val="000000"/>
          <w:sz w:val="24"/>
          <w:szCs w:val="24"/>
        </w:rPr>
        <w:t>On numbers 6 and 8, please have your child write an equation and solve.</w:t>
      </w:r>
    </w:p>
    <w:p w14:paraId="73888D52" w14:textId="77777777" w:rsidR="00B66C4E" w:rsidRDefault="00B66C4E" w:rsidP="00B66C4E">
      <w:pPr>
        <w:numPr>
          <w:ilvl w:val="0"/>
          <w:numId w:val="1"/>
        </w:numPr>
        <w:spacing w:after="0" w:line="240" w:lineRule="auto"/>
        <w:rPr>
          <w:color w:val="000000"/>
        </w:rPr>
      </w:pPr>
      <w:r>
        <w:rPr>
          <w:rFonts w:ascii="Arial" w:eastAsia="Arial" w:hAnsi="Arial" w:cs="Arial"/>
          <w:color w:val="000000"/>
          <w:sz w:val="24"/>
          <w:szCs w:val="24"/>
        </w:rPr>
        <w:t>On the graph on page 818, they can use crayons or colored pencils if they would like to.</w:t>
      </w:r>
    </w:p>
    <w:p w14:paraId="58A26684" w14:textId="77777777" w:rsidR="00B66C4E" w:rsidRDefault="00B66C4E" w:rsidP="00B66C4E">
      <w:pPr>
        <w:spacing w:after="0" w:line="240" w:lineRule="auto"/>
        <w:ind w:left="720"/>
        <w:rPr>
          <w:rFonts w:ascii="Arial" w:eastAsia="Arial" w:hAnsi="Arial" w:cs="Arial"/>
          <w:color w:val="000000"/>
          <w:sz w:val="24"/>
          <w:szCs w:val="24"/>
        </w:rPr>
      </w:pPr>
    </w:p>
    <w:p w14:paraId="6943CD29" w14:textId="77777777" w:rsidR="00B66C4E" w:rsidRDefault="00B66C4E" w:rsidP="00B66C4E">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Optional:</w:t>
      </w:r>
    </w:p>
    <w:p w14:paraId="69229DB8" w14:textId="77777777" w:rsidR="00B66C4E" w:rsidRDefault="00B66C4E" w:rsidP="00B66C4E">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Homework for 14.3 pgs. 819-820</w:t>
      </w:r>
    </w:p>
    <w:p w14:paraId="70099766" w14:textId="77777777" w:rsidR="00B66C4E" w:rsidRDefault="00B66C4E" w:rsidP="00B66C4E">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KAHN Academy</w:t>
      </w:r>
    </w:p>
    <w:p w14:paraId="3B02120D" w14:textId="77777777" w:rsidR="00B66C4E" w:rsidRDefault="00B66C4E" w:rsidP="00B66C4E">
      <w:pPr>
        <w:spacing w:after="0" w:line="240" w:lineRule="auto"/>
        <w:rPr>
          <w:rFonts w:ascii="Times New Roman" w:eastAsia="Times New Roman" w:hAnsi="Times New Roman" w:cs="Times New Roman"/>
          <w:sz w:val="24"/>
          <w:szCs w:val="24"/>
        </w:rPr>
      </w:pPr>
    </w:p>
    <w:p w14:paraId="597B4913" w14:textId="77777777" w:rsidR="00B66C4E" w:rsidRDefault="00B66C4E" w:rsidP="00B66C4E">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48"/>
          <w:szCs w:val="48"/>
        </w:rPr>
        <w:t>Writing</w:t>
      </w:r>
    </w:p>
    <w:p w14:paraId="69AF3B43" w14:textId="77777777" w:rsidR="00B66C4E" w:rsidRDefault="00B66C4E" w:rsidP="00B66C4E">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For the rest of this week, your child will be doing a journal entry each day.  The goal is for them to write 5-6 sentences a day.  We would love to see pictures of their writing.  They are more than welcome to dry pictures to go along with their journal entries.  Please date each entry at the top.  The main things to be looking for are capital letters at the beginning of sentences, punctuation marks at the end of sentences, and spelling common sight words correctly.</w:t>
      </w:r>
    </w:p>
    <w:p w14:paraId="02815F9F" w14:textId="77777777" w:rsidR="00B66C4E" w:rsidRDefault="00B66C4E" w:rsidP="00B66C4E">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Topic choices for today’s journal entry:</w:t>
      </w:r>
    </w:p>
    <w:p w14:paraId="383E07EA" w14:textId="77777777" w:rsidR="00B66C4E" w:rsidRDefault="00B66C4E" w:rsidP="00B66C4E">
      <w:pPr>
        <w:numPr>
          <w:ilvl w:val="0"/>
          <w:numId w:val="8"/>
        </w:numPr>
        <w:pBdr>
          <w:top w:val="nil"/>
          <w:left w:val="nil"/>
          <w:bottom w:val="nil"/>
          <w:right w:val="nil"/>
          <w:between w:val="nil"/>
        </w:pBdr>
        <w:spacing w:before="240" w:after="0" w:line="240" w:lineRule="auto"/>
        <w:rPr>
          <w:color w:val="000000"/>
          <w:sz w:val="24"/>
          <w:szCs w:val="24"/>
        </w:rPr>
      </w:pPr>
      <w:r>
        <w:rPr>
          <w:rFonts w:ascii="Arial" w:eastAsia="Arial" w:hAnsi="Arial" w:cs="Arial"/>
          <w:color w:val="000000"/>
          <w:sz w:val="24"/>
          <w:szCs w:val="24"/>
        </w:rPr>
        <w:t>Write about your day.</w:t>
      </w:r>
    </w:p>
    <w:p w14:paraId="3EC27BD8" w14:textId="77777777" w:rsidR="00B66C4E" w:rsidRDefault="00B66C4E" w:rsidP="00B66C4E">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Free choice. Write about whatever topic you would like to tell your teacher about.</w:t>
      </w:r>
    </w:p>
    <w:p w14:paraId="4615E429" w14:textId="77777777" w:rsidR="00B66C4E" w:rsidRDefault="00B66C4E" w:rsidP="00B66C4E">
      <w:pPr>
        <w:numPr>
          <w:ilvl w:val="0"/>
          <w:numId w:val="8"/>
        </w:numPr>
        <w:pBdr>
          <w:top w:val="nil"/>
          <w:left w:val="nil"/>
          <w:bottom w:val="nil"/>
          <w:right w:val="nil"/>
          <w:between w:val="nil"/>
        </w:pBdr>
        <w:spacing w:after="240" w:line="240" w:lineRule="auto"/>
        <w:rPr>
          <w:color w:val="000000"/>
          <w:sz w:val="24"/>
          <w:szCs w:val="24"/>
        </w:rPr>
      </w:pPr>
      <w:r>
        <w:rPr>
          <w:rFonts w:ascii="Arial" w:eastAsia="Arial" w:hAnsi="Arial" w:cs="Arial"/>
          <w:color w:val="000000"/>
          <w:sz w:val="24"/>
          <w:szCs w:val="24"/>
        </w:rPr>
        <w:t>Go on a walk with someone in your family.  Write about the things you saw as you were out walking.</w:t>
      </w:r>
    </w:p>
    <w:p w14:paraId="2ACF9624" w14:textId="77777777" w:rsidR="0053684B" w:rsidRDefault="0053684B">
      <w:bookmarkStart w:id="0" w:name="_GoBack"/>
      <w:bookmarkEnd w:id="0"/>
    </w:p>
    <w:sectPr w:rsidR="0053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C62"/>
    <w:multiLevelType w:val="multilevel"/>
    <w:tmpl w:val="9C7CB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C4D2E"/>
    <w:multiLevelType w:val="multilevel"/>
    <w:tmpl w:val="5920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DC774E"/>
    <w:multiLevelType w:val="multilevel"/>
    <w:tmpl w:val="5A62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62050"/>
    <w:multiLevelType w:val="multilevel"/>
    <w:tmpl w:val="BDFE4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3F416F"/>
    <w:multiLevelType w:val="multilevel"/>
    <w:tmpl w:val="09685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965FF3"/>
    <w:multiLevelType w:val="multilevel"/>
    <w:tmpl w:val="7CAA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FF3416"/>
    <w:multiLevelType w:val="multilevel"/>
    <w:tmpl w:val="D7069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3A55FC5"/>
    <w:multiLevelType w:val="multilevel"/>
    <w:tmpl w:val="A6BC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EA75EC"/>
    <w:multiLevelType w:val="multilevel"/>
    <w:tmpl w:val="45927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8"/>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4E"/>
    <w:rsid w:val="0053684B"/>
    <w:rsid w:val="00B6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FBD7"/>
  <w15:chartTrackingRefBased/>
  <w15:docId w15:val="{19DE178A-590B-4A94-938A-25388765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C4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2020-05-03T20:08:00Z</dcterms:created>
  <dcterms:modified xsi:type="dcterms:W3CDTF">2020-05-03T20:08:00Z</dcterms:modified>
</cp:coreProperties>
</file>